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048F0">
      <w:pPr>
        <w:spacing w:line="460" w:lineRule="exact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A41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102235</wp:posOffset>
            </wp:positionH>
            <wp:positionV relativeFrom="paragraph">
              <wp:posOffset>104775</wp:posOffset>
            </wp:positionV>
            <wp:extent cx="2076450" cy="1384300"/>
            <wp:effectExtent l="0" t="0" r="0" b="6350"/>
            <wp:wrapSquare wrapText="bothSides"/>
            <wp:docPr id="8674125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41250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4AF641">
      <w:pPr>
        <w:spacing w:line="460" w:lineRule="exact"/>
        <w:rPr>
          <w:rFonts w:hint="eastAsia" w:ascii="楷体" w:hAnsi="楷体" w:eastAsia="楷体"/>
          <w:sz w:val="24"/>
        </w:rPr>
      </w:pPr>
    </w:p>
    <w:p w14:paraId="35900CCC">
      <w:pPr>
        <w:spacing w:line="460" w:lineRule="exact"/>
        <w:rPr>
          <w:rFonts w:hint="eastAsia" w:ascii="楷体" w:hAnsi="楷体" w:eastAsia="楷体"/>
          <w:sz w:val="24"/>
        </w:rPr>
      </w:pPr>
      <w:bookmarkStart w:id="0" w:name="_GoBack"/>
      <w:bookmarkEnd w:id="0"/>
    </w:p>
    <w:p w14:paraId="33A13D8E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67357ACB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579A8F45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012C6653">
      <w:pPr>
        <w:spacing w:line="240" w:lineRule="auto"/>
        <w:jc w:val="left"/>
        <w:rPr>
          <w:rFonts w:hint="eastAsia" w:ascii="楷体" w:hAnsi="楷体" w:eastAsia="楷体"/>
          <w:sz w:val="24"/>
          <w:lang w:val="en-US" w:eastAsia="zh-CN"/>
        </w:rPr>
      </w:pPr>
    </w:p>
    <w:p w14:paraId="6356543C">
      <w:pPr>
        <w:spacing w:line="240" w:lineRule="auto"/>
        <w:jc w:val="left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  <w:lang w:val="en-US" w:eastAsia="zh-CN"/>
        </w:rPr>
        <w:t>吴旭虹，</w:t>
      </w:r>
      <w:r>
        <w:rPr>
          <w:rFonts w:hint="eastAsia" w:ascii="楷体" w:hAnsi="楷体" w:eastAsia="楷体"/>
          <w:sz w:val="24"/>
        </w:rPr>
        <w:t>女，高级教师，</w:t>
      </w:r>
      <w:r>
        <w:rPr>
          <w:rFonts w:ascii="楷体" w:hAnsi="楷体" w:eastAsia="楷体"/>
          <w:sz w:val="24"/>
        </w:rPr>
        <w:t>旭虹早教金色童年幼稚园</w:t>
      </w:r>
      <w:r>
        <w:rPr>
          <w:rFonts w:hint="eastAsia" w:ascii="楷体" w:hAnsi="楷体" w:eastAsia="楷体"/>
          <w:sz w:val="24"/>
        </w:rPr>
        <w:t>园长。</w:t>
      </w:r>
    </w:p>
    <w:p w14:paraId="39D9E5A9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学习工作简历：</w:t>
      </w:r>
    </w:p>
    <w:p w14:paraId="426BD620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1989.7～2007.9.在中冶焦耐设计研究总院幼儿园任教师，保教干事，园长</w:t>
      </w:r>
    </w:p>
    <w:p w14:paraId="0481F9FE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2007.9～创办鞍山市旭虹早期教育管理机构任主任</w:t>
      </w:r>
    </w:p>
    <w:p w14:paraId="7C4A5C67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2008.12～创办旭虹早教金色童年幼稚园任园长</w:t>
      </w:r>
    </w:p>
    <w:p w14:paraId="098D457E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2009.3～承办鞍山市铁西区艺英幼儿园任园长</w:t>
      </w:r>
    </w:p>
    <w:p w14:paraId="5A5F6CC5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2017.8～创办鞍山高新区旭虹早教金色童年幼稚园任园长</w:t>
      </w:r>
    </w:p>
    <w:p w14:paraId="0B19A02B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主要业绩：</w:t>
      </w:r>
    </w:p>
    <w:p w14:paraId="77958FA1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吴旭虹从事学前教育工作33年，是辽宁省领航园长。她坚持社会主义办学方向，落实立德树人的根本任务。确立“为幼儿一生的幸福奠定良好素质基础”为办园宗旨，以“做儿童本位的高品质幼儿教育”为办园目标，促进幼儿身心健康和谐发展。她所创办的三所幼儿园先后被评为辽宁省五星级示范幼儿园。</w:t>
      </w:r>
    </w:p>
    <w:p w14:paraId="717270F1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近十年她所创办的幼儿园先后获得辽宁省五星级示范幼儿园。“鞍山市师范学院教学实践基地”、“鞍山市师范学院专业学位研究生实践基地”、“辽宁省落实《指南》实验试点幼儿园”、辽宁省落实“幼小衔接”工作试点园、“鞍山市文明校园”等称号，幼儿园食堂是辽宁省餐饮质量安全（食堂）示范店。该园以园舍标准化、设备现代化、课程多元化、管理精细化的办园特色赢得政府、家长和社会各界的认可和好评，是孩子们喜欢的幼儿园。</w:t>
      </w:r>
    </w:p>
    <w:p w14:paraId="5D2176F4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近十年来，她一方面带领管理团队打造高品质幼儿园，一方面通过培养年富力强的执行园长实现教师专业成长，助力更多的年轻教师成为市、区教学骨干、教学能手，助力幼儿园的园长成为当地兼职督导、专家评审，助力她们成为幼儿园管理、卫生保健、教学科研方面的专家，发挥她们在所在区域的示范引领作用。</w:t>
      </w:r>
    </w:p>
    <w:p w14:paraId="1B2C3395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0F90765"/>
    <w:rsid w:val="110754FD"/>
    <w:rsid w:val="13126856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2012-12-31T19:38:38Z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1CB49B37D461447087B99A9E54475D82_13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